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5D" w:rsidRPr="00D6161D" w:rsidRDefault="00036F5D" w:rsidP="00635F30">
      <w:pPr>
        <w:spacing w:before="60" w:after="60"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35F30" w:rsidRPr="0021572D" w:rsidRDefault="00635F30" w:rsidP="00635F30">
      <w:pPr>
        <w:spacing w:before="60" w:after="60" w:line="276" w:lineRule="auto"/>
        <w:ind w:firstLine="360"/>
        <w:jc w:val="both"/>
        <w:rPr>
          <w:rFonts w:ascii="Arial" w:hAnsi="Arial" w:cs="Arial"/>
          <w:b/>
          <w:sz w:val="20"/>
          <w:szCs w:val="20"/>
          <w:lang w:val="en"/>
        </w:rPr>
      </w:pPr>
      <w:r w:rsidRPr="0021572D">
        <w:rPr>
          <w:rFonts w:ascii="Arial" w:hAnsi="Arial" w:cs="Arial"/>
          <w:b/>
          <w:sz w:val="20"/>
          <w:szCs w:val="20"/>
          <w:lang w:val="en"/>
        </w:rPr>
        <w:t>L44: Explanation for the difference in the profit after tax</w:t>
      </w:r>
    </w:p>
    <w:p w:rsidR="00635F30" w:rsidRDefault="00635F30" w:rsidP="00635F30">
      <w:pPr>
        <w:spacing w:before="60" w:after="60" w:line="276" w:lineRule="auto"/>
        <w:ind w:firstLine="360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On 16/04/2017, </w:t>
      </w:r>
      <w:proofErr w:type="spellStart"/>
      <w:r w:rsidRPr="00D6161D">
        <w:rPr>
          <w:rFonts w:ascii="Arial" w:hAnsi="Arial" w:cs="Arial"/>
          <w:sz w:val="20"/>
          <w:szCs w:val="20"/>
          <w:lang w:val="en"/>
        </w:rPr>
        <w:t>Lilama</w:t>
      </w:r>
      <w:proofErr w:type="spellEnd"/>
      <w:r w:rsidRPr="00D6161D">
        <w:rPr>
          <w:rFonts w:ascii="Arial" w:hAnsi="Arial" w:cs="Arial"/>
          <w:sz w:val="20"/>
          <w:szCs w:val="20"/>
          <w:lang w:val="en"/>
        </w:rPr>
        <w:t xml:space="preserve"> 45.4 Joint Stock Company</w:t>
      </w:r>
      <w:r>
        <w:rPr>
          <w:rFonts w:ascii="Arial" w:hAnsi="Arial" w:cs="Arial"/>
          <w:sz w:val="20"/>
          <w:szCs w:val="20"/>
          <w:lang w:val="en"/>
        </w:rPr>
        <w:t xml:space="preserve"> explained the difference in the profit after tax as follows:</w:t>
      </w:r>
    </w:p>
    <w:p w:rsidR="000C5DCB" w:rsidRPr="00D6161D" w:rsidRDefault="000C3DC6" w:rsidP="00635F30">
      <w:pPr>
        <w:spacing w:before="60" w:after="60" w:line="276" w:lineRule="auto"/>
        <w:ind w:firstLine="360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-</w:t>
      </w:r>
      <w:r w:rsidR="00B83F2C" w:rsidRPr="00D6161D">
        <w:rPr>
          <w:rFonts w:ascii="Arial" w:hAnsi="Arial" w:cs="Arial"/>
          <w:sz w:val="20"/>
          <w:szCs w:val="20"/>
          <w:lang w:val="en"/>
        </w:rPr>
        <w:t xml:space="preserve">Profit after </w:t>
      </w:r>
      <w:r w:rsidR="00C76F56" w:rsidRPr="000C3DC6">
        <w:rPr>
          <w:rFonts w:ascii="Arial" w:hAnsi="Arial" w:cs="Arial"/>
          <w:sz w:val="20"/>
          <w:szCs w:val="20"/>
        </w:rPr>
        <w:t>income tax</w:t>
      </w:r>
      <w:r w:rsidR="003A769E" w:rsidRPr="000C3DC6">
        <w:rPr>
          <w:rFonts w:ascii="Arial" w:hAnsi="Arial" w:cs="Arial"/>
          <w:sz w:val="20"/>
          <w:szCs w:val="20"/>
        </w:rPr>
        <w:t xml:space="preserve"> of </w:t>
      </w:r>
      <w:r w:rsidR="000C5DCB" w:rsidRPr="00D6161D">
        <w:rPr>
          <w:rFonts w:ascii="Arial" w:hAnsi="Arial" w:cs="Arial"/>
          <w:sz w:val="20"/>
          <w:szCs w:val="20"/>
          <w:lang w:val="en"/>
        </w:rPr>
        <w:t>2015</w:t>
      </w:r>
      <w:r w:rsidR="00E73347" w:rsidRPr="00D6161D">
        <w:rPr>
          <w:rFonts w:ascii="Arial" w:hAnsi="Arial" w:cs="Arial"/>
          <w:sz w:val="20"/>
          <w:szCs w:val="20"/>
          <w:lang w:val="en"/>
        </w:rPr>
        <w:t xml:space="preserve">: </w:t>
      </w:r>
      <w:r w:rsidR="003A769E">
        <w:rPr>
          <w:rFonts w:ascii="Arial" w:hAnsi="Arial" w:cs="Arial"/>
          <w:sz w:val="20"/>
          <w:szCs w:val="20"/>
          <w:lang w:val="en"/>
        </w:rPr>
        <w:tab/>
      </w:r>
      <w:r w:rsidR="00E73347" w:rsidRPr="00D6161D">
        <w:rPr>
          <w:rFonts w:ascii="Arial" w:hAnsi="Arial" w:cs="Arial"/>
          <w:sz w:val="20"/>
          <w:szCs w:val="20"/>
          <w:lang w:val="en"/>
        </w:rPr>
        <w:t>164.162.631 dong</w:t>
      </w:r>
    </w:p>
    <w:p w:rsidR="003A769E" w:rsidRPr="000C3DC6" w:rsidRDefault="000C3DC6" w:rsidP="00635F30">
      <w:pPr>
        <w:spacing w:before="60" w:after="60" w:line="276" w:lineRule="auto"/>
        <w:ind w:firstLine="360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-</w:t>
      </w:r>
      <w:r w:rsidR="003A769E" w:rsidRPr="00D6161D">
        <w:rPr>
          <w:rFonts w:ascii="Arial" w:hAnsi="Arial" w:cs="Arial"/>
          <w:sz w:val="20"/>
          <w:szCs w:val="20"/>
          <w:lang w:val="en"/>
        </w:rPr>
        <w:t xml:space="preserve">Profit after </w:t>
      </w:r>
      <w:r w:rsidR="003A769E" w:rsidRPr="000C3DC6">
        <w:rPr>
          <w:rFonts w:ascii="Arial" w:hAnsi="Arial" w:cs="Arial"/>
          <w:sz w:val="20"/>
          <w:szCs w:val="20"/>
        </w:rPr>
        <w:t xml:space="preserve">income tax of </w:t>
      </w:r>
      <w:r w:rsidR="003A769E" w:rsidRPr="00D6161D">
        <w:rPr>
          <w:rFonts w:ascii="Arial" w:hAnsi="Arial" w:cs="Arial"/>
          <w:sz w:val="20"/>
          <w:szCs w:val="20"/>
          <w:lang w:val="en"/>
        </w:rPr>
        <w:t>2015</w:t>
      </w:r>
      <w:r w:rsidR="000C5DCB" w:rsidRPr="00D6161D">
        <w:rPr>
          <w:rFonts w:ascii="Arial" w:hAnsi="Arial" w:cs="Arial"/>
          <w:sz w:val="20"/>
          <w:szCs w:val="20"/>
          <w:lang w:val="en"/>
        </w:rPr>
        <w:t xml:space="preserve">: </w:t>
      </w:r>
      <w:r w:rsidR="003A769E">
        <w:rPr>
          <w:rFonts w:ascii="Arial" w:hAnsi="Arial" w:cs="Arial"/>
          <w:sz w:val="20"/>
          <w:szCs w:val="20"/>
          <w:lang w:val="en"/>
        </w:rPr>
        <w:tab/>
      </w:r>
      <w:r w:rsidR="000C5DCB" w:rsidRPr="00D6161D">
        <w:rPr>
          <w:rFonts w:ascii="Arial" w:hAnsi="Arial" w:cs="Arial"/>
          <w:sz w:val="20"/>
          <w:szCs w:val="20"/>
          <w:lang w:val="en"/>
        </w:rPr>
        <w:t>(26.370.726.918) dong</w:t>
      </w:r>
    </w:p>
    <w:p w:rsidR="00A40196" w:rsidRPr="000C3DC6" w:rsidRDefault="000C3DC6" w:rsidP="00635F30">
      <w:pPr>
        <w:spacing w:before="60" w:after="60" w:line="276" w:lineRule="auto"/>
        <w:ind w:firstLine="360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-</w:t>
      </w:r>
      <w:r w:rsidR="00635F30" w:rsidRPr="003A769E">
        <w:rPr>
          <w:rFonts w:ascii="Arial" w:hAnsi="Arial" w:cs="Arial"/>
          <w:sz w:val="20"/>
          <w:szCs w:val="20"/>
          <w:lang w:val="en"/>
        </w:rPr>
        <w:t>Difference:</w:t>
      </w:r>
      <w:r w:rsidR="00F70D4C">
        <w:rPr>
          <w:rFonts w:ascii="Arial" w:hAnsi="Arial" w:cs="Arial"/>
          <w:sz w:val="20"/>
          <w:szCs w:val="20"/>
          <w:lang w:val="en"/>
        </w:rPr>
        <w:tab/>
      </w:r>
      <w:r w:rsidR="00F70D4C">
        <w:rPr>
          <w:rFonts w:ascii="Arial" w:hAnsi="Arial" w:cs="Arial"/>
          <w:sz w:val="20"/>
          <w:szCs w:val="20"/>
          <w:lang w:val="en"/>
        </w:rPr>
        <w:tab/>
      </w:r>
      <w:r w:rsidR="0060190F">
        <w:rPr>
          <w:rFonts w:ascii="Arial" w:hAnsi="Arial" w:cs="Arial"/>
          <w:sz w:val="20"/>
          <w:szCs w:val="20"/>
          <w:lang w:val="en"/>
        </w:rPr>
        <w:tab/>
      </w:r>
      <w:r w:rsidR="003A769E">
        <w:rPr>
          <w:rFonts w:ascii="Arial" w:hAnsi="Arial" w:cs="Arial"/>
          <w:sz w:val="20"/>
          <w:szCs w:val="20"/>
          <w:lang w:val="en"/>
        </w:rPr>
        <w:t>(26.206.564.287)</w:t>
      </w:r>
      <w:r w:rsidR="00963847">
        <w:rPr>
          <w:rFonts w:ascii="Arial" w:hAnsi="Arial" w:cs="Arial"/>
          <w:sz w:val="20"/>
          <w:szCs w:val="20"/>
          <w:lang w:val="en"/>
        </w:rPr>
        <w:t xml:space="preserve"> </w:t>
      </w:r>
      <w:r w:rsidR="000C5DCB" w:rsidRPr="00D6161D">
        <w:rPr>
          <w:rFonts w:ascii="Arial" w:hAnsi="Arial" w:cs="Arial"/>
          <w:sz w:val="20"/>
          <w:szCs w:val="20"/>
          <w:lang w:val="en"/>
        </w:rPr>
        <w:t>dong</w:t>
      </w:r>
    </w:p>
    <w:p w:rsidR="000C3DC6" w:rsidRPr="0060190F" w:rsidRDefault="00B83F2C" w:rsidP="00635F30">
      <w:pPr>
        <w:spacing w:before="60" w:after="60" w:line="276" w:lineRule="auto"/>
        <w:ind w:firstLine="360"/>
        <w:jc w:val="both"/>
        <w:rPr>
          <w:rFonts w:ascii="Arial" w:hAnsi="Arial" w:cs="Arial"/>
          <w:b/>
          <w:sz w:val="20"/>
          <w:szCs w:val="20"/>
          <w:u w:val="single"/>
          <w:lang w:val="en"/>
        </w:rPr>
      </w:pPr>
      <w:r w:rsidRPr="0060190F">
        <w:rPr>
          <w:rFonts w:ascii="Arial" w:hAnsi="Arial" w:cs="Arial"/>
          <w:b/>
          <w:sz w:val="20"/>
          <w:szCs w:val="20"/>
          <w:u w:val="single"/>
          <w:lang w:val="en"/>
        </w:rPr>
        <w:t>Reason</w:t>
      </w:r>
      <w:r w:rsidR="000C3DC6" w:rsidRPr="0060190F">
        <w:rPr>
          <w:rFonts w:ascii="Arial" w:hAnsi="Arial" w:cs="Arial"/>
          <w:b/>
          <w:sz w:val="20"/>
          <w:szCs w:val="20"/>
          <w:u w:val="single"/>
          <w:lang w:val="en"/>
        </w:rPr>
        <w:t>:</w:t>
      </w:r>
    </w:p>
    <w:p w:rsidR="00D6161D" w:rsidRPr="00D6161D" w:rsidRDefault="00B83F2C" w:rsidP="00635F30">
      <w:pPr>
        <w:spacing w:before="60" w:after="60"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D6161D">
        <w:rPr>
          <w:rFonts w:ascii="Arial" w:hAnsi="Arial" w:cs="Arial"/>
          <w:i/>
          <w:sz w:val="20"/>
          <w:szCs w:val="20"/>
          <w:lang w:val="en"/>
        </w:rPr>
        <w:t xml:space="preserve">1. Production and business </w:t>
      </w:r>
      <w:r w:rsidR="00A40196">
        <w:rPr>
          <w:rFonts w:ascii="Arial" w:hAnsi="Arial" w:cs="Arial"/>
          <w:i/>
          <w:sz w:val="20"/>
          <w:szCs w:val="20"/>
          <w:lang w:val="en"/>
        </w:rPr>
        <w:t>situation</w:t>
      </w:r>
      <w:r w:rsidR="00D6161D" w:rsidRPr="00D6161D">
        <w:rPr>
          <w:rFonts w:ascii="Arial" w:hAnsi="Arial" w:cs="Arial"/>
          <w:i/>
          <w:sz w:val="20"/>
          <w:szCs w:val="20"/>
          <w:lang w:val="en"/>
        </w:rPr>
        <w:t xml:space="preserve"> </w:t>
      </w:r>
      <w:r w:rsidRPr="00D6161D">
        <w:rPr>
          <w:rFonts w:ascii="Arial" w:hAnsi="Arial" w:cs="Arial"/>
          <w:i/>
          <w:sz w:val="20"/>
          <w:szCs w:val="20"/>
          <w:lang w:val="en"/>
        </w:rPr>
        <w:t>in 2016:</w:t>
      </w:r>
    </w:p>
    <w:p w:rsidR="00D6161D" w:rsidRDefault="00D6161D" w:rsidP="00635F30">
      <w:pPr>
        <w:spacing w:before="60" w:after="60" w:line="276" w:lineRule="auto"/>
        <w:ind w:firstLine="360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√ </w:t>
      </w:r>
      <w:r w:rsidR="00B83F2C" w:rsidRPr="00D6161D">
        <w:rPr>
          <w:rFonts w:ascii="Arial" w:hAnsi="Arial" w:cs="Arial"/>
          <w:sz w:val="20"/>
          <w:szCs w:val="20"/>
          <w:lang w:val="en"/>
        </w:rPr>
        <w:t>Turnover of some proje</w:t>
      </w:r>
      <w:r>
        <w:rPr>
          <w:rFonts w:ascii="Arial" w:hAnsi="Arial" w:cs="Arial"/>
          <w:sz w:val="20"/>
          <w:szCs w:val="20"/>
          <w:lang w:val="en"/>
        </w:rPr>
        <w:t>cts was not as expected.</w:t>
      </w:r>
    </w:p>
    <w:p w:rsidR="00D6161D" w:rsidRDefault="00D6161D" w:rsidP="00635F30">
      <w:pPr>
        <w:spacing w:before="60" w:after="60" w:line="276" w:lineRule="auto"/>
        <w:ind w:firstLine="360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√ </w:t>
      </w:r>
      <w:r w:rsidR="00B83F2C" w:rsidRPr="00D6161D">
        <w:rPr>
          <w:rFonts w:ascii="Arial" w:hAnsi="Arial" w:cs="Arial"/>
          <w:sz w:val="20"/>
          <w:szCs w:val="20"/>
          <w:lang w:val="en"/>
        </w:rPr>
        <w:t xml:space="preserve">Projects focused </w:t>
      </w:r>
      <w:r w:rsidR="00740803" w:rsidRPr="00D6161D">
        <w:rPr>
          <w:rFonts w:ascii="Arial" w:hAnsi="Arial" w:cs="Arial"/>
          <w:sz w:val="20"/>
          <w:szCs w:val="20"/>
          <w:lang w:val="en"/>
        </w:rPr>
        <w:t xml:space="preserve">work </w:t>
      </w:r>
      <w:r w:rsidR="00740803">
        <w:rPr>
          <w:rFonts w:ascii="Arial" w:hAnsi="Arial" w:cs="Arial"/>
          <w:sz w:val="20"/>
          <w:szCs w:val="20"/>
          <w:lang w:val="en"/>
        </w:rPr>
        <w:t xml:space="preserve">of </w:t>
      </w:r>
      <w:r>
        <w:rPr>
          <w:rFonts w:ascii="Arial" w:hAnsi="Arial" w:cs="Arial"/>
          <w:sz w:val="20"/>
          <w:szCs w:val="20"/>
          <w:lang w:val="en"/>
        </w:rPr>
        <w:t>finishing and balancing</w:t>
      </w:r>
      <w:r w:rsidR="00B83F2C" w:rsidRPr="00D6161D">
        <w:rPr>
          <w:rFonts w:ascii="Arial" w:hAnsi="Arial" w:cs="Arial"/>
          <w:sz w:val="20"/>
          <w:szCs w:val="20"/>
          <w:lang w:val="en"/>
        </w:rPr>
        <w:t>, time-consuming work, low acceptance vol</w:t>
      </w:r>
      <w:r>
        <w:rPr>
          <w:rFonts w:ascii="Arial" w:hAnsi="Arial" w:cs="Arial"/>
          <w:sz w:val="20"/>
          <w:szCs w:val="20"/>
          <w:lang w:val="en"/>
        </w:rPr>
        <w:t>ume, high expenses incurred.</w:t>
      </w:r>
    </w:p>
    <w:p w:rsidR="00D6161D" w:rsidRDefault="00740803" w:rsidP="00635F30">
      <w:pPr>
        <w:spacing w:before="60" w:after="60" w:line="276" w:lineRule="auto"/>
        <w:ind w:firstLine="360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√ </w:t>
      </w:r>
      <w:proofErr w:type="gramStart"/>
      <w:r w:rsidR="00140AD7">
        <w:rPr>
          <w:rFonts w:ascii="Arial" w:hAnsi="Arial" w:cs="Arial"/>
          <w:sz w:val="20"/>
          <w:szCs w:val="20"/>
          <w:lang w:val="en"/>
        </w:rPr>
        <w:t>Some</w:t>
      </w:r>
      <w:proofErr w:type="gramEnd"/>
      <w:r>
        <w:rPr>
          <w:rFonts w:ascii="Arial" w:hAnsi="Arial" w:cs="Arial"/>
          <w:sz w:val="20"/>
          <w:szCs w:val="20"/>
          <w:lang w:val="en"/>
        </w:rPr>
        <w:t xml:space="preserve"> </w:t>
      </w:r>
      <w:r w:rsidR="00B83F2C" w:rsidRPr="00D6161D">
        <w:rPr>
          <w:rFonts w:ascii="Arial" w:hAnsi="Arial" w:cs="Arial"/>
          <w:sz w:val="20"/>
          <w:szCs w:val="20"/>
          <w:lang w:val="en"/>
        </w:rPr>
        <w:t>projects with long construction progress, slow acceptan</w:t>
      </w:r>
      <w:r>
        <w:rPr>
          <w:rFonts w:ascii="Arial" w:hAnsi="Arial" w:cs="Arial"/>
          <w:sz w:val="20"/>
          <w:szCs w:val="20"/>
          <w:lang w:val="en"/>
        </w:rPr>
        <w:t>ce (</w:t>
      </w:r>
      <w:proofErr w:type="spellStart"/>
      <w:r>
        <w:rPr>
          <w:rFonts w:ascii="Arial" w:hAnsi="Arial" w:cs="Arial"/>
          <w:sz w:val="20"/>
          <w:szCs w:val="20"/>
          <w:lang w:val="en"/>
        </w:rPr>
        <w:t>Thac</w:t>
      </w:r>
      <w:proofErr w:type="spellEnd"/>
      <w:r>
        <w:rPr>
          <w:rFonts w:ascii="Arial" w:hAnsi="Arial" w:cs="Arial"/>
          <w:sz w:val="20"/>
          <w:szCs w:val="20"/>
          <w:lang w:val="en"/>
        </w:rPr>
        <w:t xml:space="preserve"> </w:t>
      </w:r>
      <w:r w:rsidR="00D6161D">
        <w:rPr>
          <w:rFonts w:ascii="Arial" w:hAnsi="Arial" w:cs="Arial"/>
          <w:sz w:val="20"/>
          <w:szCs w:val="20"/>
          <w:lang w:val="en"/>
        </w:rPr>
        <w:t xml:space="preserve">Mo </w:t>
      </w:r>
      <w:r w:rsidRPr="00D6161D">
        <w:rPr>
          <w:rFonts w:ascii="Arial" w:hAnsi="Arial" w:cs="Arial"/>
          <w:sz w:val="20"/>
          <w:szCs w:val="20"/>
          <w:lang w:val="en"/>
        </w:rPr>
        <w:t>Hydro</w:t>
      </w:r>
      <w:r>
        <w:rPr>
          <w:rFonts w:ascii="Arial" w:hAnsi="Arial" w:cs="Arial"/>
          <w:sz w:val="20"/>
          <w:szCs w:val="20"/>
          <w:lang w:val="en"/>
        </w:rPr>
        <w:t xml:space="preserve">electric </w:t>
      </w:r>
      <w:r w:rsidR="00D6161D">
        <w:rPr>
          <w:rFonts w:ascii="Arial" w:hAnsi="Arial" w:cs="Arial"/>
          <w:sz w:val="20"/>
          <w:szCs w:val="20"/>
          <w:lang w:val="en"/>
        </w:rPr>
        <w:t>Plant</w:t>
      </w:r>
      <w:r w:rsidR="00A40196">
        <w:rPr>
          <w:rFonts w:ascii="Arial" w:hAnsi="Arial" w:cs="Arial"/>
          <w:sz w:val="20"/>
          <w:szCs w:val="20"/>
          <w:lang w:val="en"/>
        </w:rPr>
        <w:t xml:space="preserve">, </w:t>
      </w:r>
      <w:proofErr w:type="spellStart"/>
      <w:r w:rsidR="00B83F2C" w:rsidRPr="00D6161D">
        <w:rPr>
          <w:rFonts w:ascii="Arial" w:hAnsi="Arial" w:cs="Arial"/>
          <w:sz w:val="20"/>
          <w:szCs w:val="20"/>
          <w:lang w:val="en"/>
        </w:rPr>
        <w:t>Vinh</w:t>
      </w:r>
      <w:proofErr w:type="spellEnd"/>
      <w:r w:rsidR="00B83F2C" w:rsidRPr="00D6161D">
        <w:rPr>
          <w:rFonts w:ascii="Arial" w:hAnsi="Arial" w:cs="Arial"/>
          <w:sz w:val="20"/>
          <w:szCs w:val="20"/>
          <w:lang w:val="en"/>
        </w:rPr>
        <w:t xml:space="preserve"> Ha Hydro</w:t>
      </w:r>
      <w:r w:rsidR="00D6161D">
        <w:rPr>
          <w:rFonts w:ascii="Arial" w:hAnsi="Arial" w:cs="Arial"/>
          <w:sz w:val="20"/>
          <w:szCs w:val="20"/>
          <w:lang w:val="en"/>
        </w:rPr>
        <w:t xml:space="preserve">electric </w:t>
      </w:r>
      <w:r w:rsidR="00B83F2C" w:rsidRPr="00D6161D">
        <w:rPr>
          <w:rFonts w:ascii="Arial" w:hAnsi="Arial" w:cs="Arial"/>
          <w:sz w:val="20"/>
          <w:szCs w:val="20"/>
          <w:lang w:val="en"/>
        </w:rPr>
        <w:t xml:space="preserve">Plant, Song Bung 2 </w:t>
      </w:r>
      <w:r w:rsidR="00D6161D" w:rsidRPr="00D6161D">
        <w:rPr>
          <w:rFonts w:ascii="Arial" w:hAnsi="Arial" w:cs="Arial"/>
          <w:sz w:val="20"/>
          <w:szCs w:val="20"/>
          <w:lang w:val="en"/>
        </w:rPr>
        <w:t>Hydro</w:t>
      </w:r>
      <w:r w:rsidR="00D6161D">
        <w:rPr>
          <w:rFonts w:ascii="Arial" w:hAnsi="Arial" w:cs="Arial"/>
          <w:sz w:val="20"/>
          <w:szCs w:val="20"/>
          <w:lang w:val="en"/>
        </w:rPr>
        <w:t xml:space="preserve">electric </w:t>
      </w:r>
      <w:r w:rsidR="00D6161D" w:rsidRPr="00D6161D">
        <w:rPr>
          <w:rFonts w:ascii="Arial" w:hAnsi="Arial" w:cs="Arial"/>
          <w:sz w:val="20"/>
          <w:szCs w:val="20"/>
          <w:lang w:val="en"/>
        </w:rPr>
        <w:t>Plant</w:t>
      </w:r>
      <w:r w:rsidR="00D6161D">
        <w:rPr>
          <w:rFonts w:ascii="Arial" w:hAnsi="Arial" w:cs="Arial"/>
          <w:sz w:val="20"/>
          <w:szCs w:val="20"/>
          <w:lang w:val="en"/>
        </w:rPr>
        <w:t xml:space="preserve"> ...)</w:t>
      </w:r>
    </w:p>
    <w:p w:rsidR="00D6161D" w:rsidRPr="00D6161D" w:rsidRDefault="00D6161D" w:rsidP="00635F30">
      <w:pPr>
        <w:spacing w:before="60" w:after="60" w:line="276" w:lineRule="auto"/>
        <w:ind w:firstLine="360"/>
        <w:jc w:val="both"/>
        <w:rPr>
          <w:rFonts w:ascii="Arial" w:hAnsi="Arial" w:cs="Arial"/>
          <w:i/>
          <w:sz w:val="20"/>
          <w:szCs w:val="20"/>
          <w:lang w:val="en"/>
        </w:rPr>
      </w:pPr>
      <w:r w:rsidRPr="00D6161D">
        <w:rPr>
          <w:rFonts w:ascii="Arial" w:hAnsi="Arial" w:cs="Arial"/>
          <w:i/>
          <w:sz w:val="20"/>
          <w:szCs w:val="20"/>
          <w:lang w:val="en"/>
        </w:rPr>
        <w:t xml:space="preserve">2. </w:t>
      </w:r>
      <w:r w:rsidR="00B83F2C" w:rsidRPr="00D6161D">
        <w:rPr>
          <w:rFonts w:ascii="Arial" w:hAnsi="Arial" w:cs="Arial"/>
          <w:i/>
          <w:sz w:val="20"/>
          <w:szCs w:val="20"/>
          <w:lang w:val="en"/>
        </w:rPr>
        <w:t>Transferring previous year's profit to losses</w:t>
      </w:r>
      <w:r w:rsidRPr="00D6161D">
        <w:rPr>
          <w:rFonts w:ascii="Arial" w:hAnsi="Arial" w:cs="Arial"/>
          <w:i/>
          <w:sz w:val="20"/>
          <w:szCs w:val="20"/>
          <w:lang w:val="en"/>
        </w:rPr>
        <w:t xml:space="preserve"> of this year</w:t>
      </w:r>
      <w:r w:rsidR="00740803">
        <w:rPr>
          <w:rFonts w:ascii="Arial" w:hAnsi="Arial" w:cs="Arial"/>
          <w:i/>
          <w:sz w:val="20"/>
          <w:szCs w:val="20"/>
          <w:lang w:val="en"/>
        </w:rPr>
        <w:t>.</w:t>
      </w:r>
    </w:p>
    <w:p w:rsidR="00D6161D" w:rsidRDefault="008E5FB8" w:rsidP="00635F30">
      <w:pPr>
        <w:spacing w:before="60" w:after="60" w:line="276" w:lineRule="auto"/>
        <w:ind w:firstLine="360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√ Because</w:t>
      </w:r>
      <w:r w:rsidR="00B83F2C" w:rsidRPr="00D6161D">
        <w:rPr>
          <w:rFonts w:ascii="Arial" w:hAnsi="Arial" w:cs="Arial"/>
          <w:sz w:val="20"/>
          <w:szCs w:val="20"/>
          <w:lang w:val="en"/>
        </w:rPr>
        <w:t xml:space="preserve"> the determination of unfinished work volume in the previous periods</w:t>
      </w:r>
      <w:r>
        <w:rPr>
          <w:rFonts w:ascii="Arial" w:hAnsi="Arial" w:cs="Arial"/>
          <w:sz w:val="20"/>
          <w:szCs w:val="20"/>
          <w:lang w:val="en"/>
        </w:rPr>
        <w:t xml:space="preserve"> was not </w:t>
      </w:r>
      <w:r w:rsidRPr="00D6161D">
        <w:rPr>
          <w:rFonts w:ascii="Arial" w:hAnsi="Arial" w:cs="Arial"/>
          <w:sz w:val="20"/>
          <w:szCs w:val="20"/>
          <w:lang w:val="en"/>
        </w:rPr>
        <w:t>close to the actual time of each period</w:t>
      </w:r>
      <w:r w:rsidR="00B83F2C" w:rsidRPr="00D6161D">
        <w:rPr>
          <w:rFonts w:ascii="Arial" w:hAnsi="Arial" w:cs="Arial"/>
          <w:sz w:val="20"/>
          <w:szCs w:val="20"/>
          <w:lang w:val="en"/>
        </w:rPr>
        <w:t>, the result of business ope</w:t>
      </w:r>
      <w:r>
        <w:rPr>
          <w:rFonts w:ascii="Arial" w:hAnsi="Arial" w:cs="Arial"/>
          <w:sz w:val="20"/>
          <w:szCs w:val="20"/>
          <w:lang w:val="en"/>
        </w:rPr>
        <w:t>r</w:t>
      </w:r>
      <w:r w:rsidR="00740803">
        <w:rPr>
          <w:rFonts w:ascii="Arial" w:hAnsi="Arial" w:cs="Arial"/>
          <w:sz w:val="20"/>
          <w:szCs w:val="20"/>
          <w:lang w:val="en"/>
        </w:rPr>
        <w:t xml:space="preserve">ation in the previous period </w:t>
      </w:r>
      <w:r>
        <w:rPr>
          <w:rFonts w:ascii="Arial" w:hAnsi="Arial" w:cs="Arial"/>
          <w:sz w:val="20"/>
          <w:szCs w:val="20"/>
          <w:lang w:val="en"/>
        </w:rPr>
        <w:t>was p</w:t>
      </w:r>
      <w:r w:rsidR="00B83F2C" w:rsidRPr="00D6161D">
        <w:rPr>
          <w:rFonts w:ascii="Arial" w:hAnsi="Arial" w:cs="Arial"/>
          <w:sz w:val="20"/>
          <w:szCs w:val="20"/>
          <w:lang w:val="en"/>
        </w:rPr>
        <w:t>rofitable. In this period, the final settlement of the completed work volume decrea</w:t>
      </w:r>
      <w:r w:rsidR="00844C38">
        <w:rPr>
          <w:rFonts w:ascii="Arial" w:hAnsi="Arial" w:cs="Arial"/>
          <w:sz w:val="20"/>
          <w:szCs w:val="20"/>
          <w:lang w:val="en"/>
        </w:rPr>
        <w:t>se</w:t>
      </w:r>
      <w:r w:rsidR="007A0AB6">
        <w:rPr>
          <w:rFonts w:ascii="Arial" w:hAnsi="Arial" w:cs="Arial"/>
          <w:sz w:val="20"/>
          <w:szCs w:val="20"/>
          <w:lang w:val="en"/>
        </w:rPr>
        <w:t>d</w:t>
      </w:r>
      <w:r w:rsidR="00740803">
        <w:rPr>
          <w:rFonts w:ascii="Arial" w:hAnsi="Arial" w:cs="Arial"/>
          <w:sz w:val="20"/>
          <w:szCs w:val="20"/>
          <w:lang w:val="en"/>
        </w:rPr>
        <w:t xml:space="preserve"> comparing to</w:t>
      </w:r>
      <w:r w:rsidR="00844C38">
        <w:rPr>
          <w:rFonts w:ascii="Arial" w:hAnsi="Arial" w:cs="Arial"/>
          <w:sz w:val="20"/>
          <w:szCs w:val="20"/>
          <w:lang w:val="en"/>
        </w:rPr>
        <w:t xml:space="preserve"> the estimate</w:t>
      </w:r>
      <w:r w:rsidR="007A0AB6">
        <w:rPr>
          <w:rFonts w:ascii="Arial" w:hAnsi="Arial" w:cs="Arial"/>
          <w:sz w:val="20"/>
          <w:szCs w:val="20"/>
          <w:lang w:val="en"/>
        </w:rPr>
        <w:t>d</w:t>
      </w:r>
      <w:r w:rsidR="00844C38">
        <w:rPr>
          <w:rFonts w:ascii="Arial" w:hAnsi="Arial" w:cs="Arial"/>
          <w:sz w:val="20"/>
          <w:szCs w:val="20"/>
          <w:lang w:val="en"/>
        </w:rPr>
        <w:t xml:space="preserve"> because</w:t>
      </w:r>
      <w:r w:rsidR="00B83F2C" w:rsidRPr="00D6161D">
        <w:rPr>
          <w:rFonts w:ascii="Arial" w:hAnsi="Arial" w:cs="Arial"/>
          <w:sz w:val="20"/>
          <w:szCs w:val="20"/>
          <w:lang w:val="en"/>
        </w:rPr>
        <w:t xml:space="preserve"> the </w:t>
      </w:r>
      <w:r w:rsidR="00844C38">
        <w:rPr>
          <w:rFonts w:ascii="Arial" w:hAnsi="Arial" w:cs="Arial"/>
          <w:sz w:val="20"/>
          <w:szCs w:val="20"/>
          <w:lang w:val="en"/>
        </w:rPr>
        <w:t>investor re</w:t>
      </w:r>
      <w:r w:rsidR="007A0AB6">
        <w:rPr>
          <w:rFonts w:ascii="Arial" w:hAnsi="Arial" w:cs="Arial"/>
          <w:sz w:val="20"/>
          <w:szCs w:val="20"/>
          <w:lang w:val="en"/>
        </w:rPr>
        <w:t>-</w:t>
      </w:r>
      <w:r w:rsidR="00844C38">
        <w:rPr>
          <w:rFonts w:ascii="Arial" w:hAnsi="Arial" w:cs="Arial"/>
          <w:sz w:val="20"/>
          <w:szCs w:val="20"/>
          <w:lang w:val="en"/>
        </w:rPr>
        <w:t>assess</w:t>
      </w:r>
      <w:r w:rsidR="007A0AB6">
        <w:rPr>
          <w:rFonts w:ascii="Arial" w:hAnsi="Arial" w:cs="Arial"/>
          <w:sz w:val="20"/>
          <w:szCs w:val="20"/>
          <w:lang w:val="en"/>
        </w:rPr>
        <w:t>ed</w:t>
      </w:r>
      <w:r w:rsidR="00844C38">
        <w:rPr>
          <w:rFonts w:ascii="Arial" w:hAnsi="Arial" w:cs="Arial"/>
          <w:sz w:val="20"/>
          <w:szCs w:val="20"/>
          <w:lang w:val="en"/>
        </w:rPr>
        <w:t xml:space="preserve"> the </w:t>
      </w:r>
      <w:r w:rsidR="00B83F2C" w:rsidRPr="00D6161D">
        <w:rPr>
          <w:rFonts w:ascii="Arial" w:hAnsi="Arial" w:cs="Arial"/>
          <w:sz w:val="20"/>
          <w:szCs w:val="20"/>
          <w:lang w:val="en"/>
        </w:rPr>
        <w:t>price</w:t>
      </w:r>
      <w:r w:rsidR="00844C38">
        <w:rPr>
          <w:rFonts w:ascii="Arial" w:hAnsi="Arial" w:cs="Arial"/>
          <w:sz w:val="20"/>
          <w:szCs w:val="20"/>
          <w:lang w:val="en"/>
        </w:rPr>
        <w:t>…,</w:t>
      </w:r>
      <w:r w:rsidR="00B83F2C" w:rsidRPr="00D6161D">
        <w:rPr>
          <w:rFonts w:ascii="Arial" w:hAnsi="Arial" w:cs="Arial"/>
          <w:sz w:val="20"/>
          <w:szCs w:val="20"/>
          <w:lang w:val="en"/>
        </w:rPr>
        <w:t xml:space="preserve"> the progress of some works extended </w:t>
      </w:r>
      <w:r w:rsidR="00A40196">
        <w:rPr>
          <w:rFonts w:ascii="Arial" w:hAnsi="Arial" w:cs="Arial"/>
          <w:sz w:val="20"/>
          <w:szCs w:val="20"/>
          <w:lang w:val="en"/>
        </w:rPr>
        <w:t>comparing to</w:t>
      </w:r>
      <w:r w:rsidR="007A0AB6">
        <w:rPr>
          <w:rFonts w:ascii="Arial" w:hAnsi="Arial" w:cs="Arial"/>
          <w:sz w:val="20"/>
          <w:szCs w:val="20"/>
          <w:lang w:val="en"/>
        </w:rPr>
        <w:t xml:space="preserve"> </w:t>
      </w:r>
      <w:r w:rsidR="00844C38">
        <w:rPr>
          <w:rFonts w:ascii="Arial" w:hAnsi="Arial" w:cs="Arial"/>
          <w:sz w:val="20"/>
          <w:szCs w:val="20"/>
          <w:lang w:val="en"/>
        </w:rPr>
        <w:t xml:space="preserve">time </w:t>
      </w:r>
      <w:r w:rsidR="0060190F">
        <w:rPr>
          <w:rFonts w:ascii="Arial" w:hAnsi="Arial" w:cs="Arial"/>
          <w:sz w:val="20"/>
          <w:szCs w:val="20"/>
          <w:lang w:val="en"/>
        </w:rPr>
        <w:t xml:space="preserve">agreed </w:t>
      </w:r>
      <w:r w:rsidR="00844C38">
        <w:rPr>
          <w:rFonts w:ascii="Arial" w:hAnsi="Arial" w:cs="Arial"/>
          <w:sz w:val="20"/>
          <w:szCs w:val="20"/>
          <w:lang w:val="en"/>
        </w:rPr>
        <w:t xml:space="preserve">in the contract; high </w:t>
      </w:r>
      <w:r w:rsidR="00D6161D">
        <w:rPr>
          <w:rFonts w:ascii="Arial" w:hAnsi="Arial" w:cs="Arial"/>
          <w:sz w:val="20"/>
          <w:szCs w:val="20"/>
          <w:lang w:val="en"/>
        </w:rPr>
        <w:t>expenses</w:t>
      </w:r>
      <w:r w:rsidR="00844C38">
        <w:rPr>
          <w:rFonts w:ascii="Arial" w:hAnsi="Arial" w:cs="Arial"/>
          <w:sz w:val="20"/>
          <w:szCs w:val="20"/>
          <w:lang w:val="en"/>
        </w:rPr>
        <w:t xml:space="preserve"> of waiting</w:t>
      </w:r>
      <w:r w:rsidR="00D6161D">
        <w:rPr>
          <w:rFonts w:ascii="Arial" w:hAnsi="Arial" w:cs="Arial"/>
          <w:sz w:val="20"/>
          <w:szCs w:val="20"/>
          <w:lang w:val="en"/>
        </w:rPr>
        <w:t>.</w:t>
      </w:r>
    </w:p>
    <w:p w:rsidR="0082276A" w:rsidRDefault="008E5FB8" w:rsidP="00635F30">
      <w:pPr>
        <w:tabs>
          <w:tab w:val="left" w:pos="900"/>
        </w:tabs>
        <w:spacing w:before="60" w:after="60" w:line="276" w:lineRule="auto"/>
        <w:ind w:firstLine="360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√ </w:t>
      </w:r>
      <w:r w:rsidR="00740803">
        <w:rPr>
          <w:rFonts w:ascii="Arial" w:hAnsi="Arial" w:cs="Arial"/>
          <w:sz w:val="20"/>
          <w:szCs w:val="20"/>
          <w:lang w:val="en"/>
        </w:rPr>
        <w:t xml:space="preserve">The </w:t>
      </w:r>
      <w:r w:rsidR="004533E2">
        <w:rPr>
          <w:rFonts w:ascii="Arial" w:hAnsi="Arial" w:cs="Arial"/>
          <w:sz w:val="20"/>
          <w:szCs w:val="20"/>
          <w:lang w:val="en"/>
        </w:rPr>
        <w:t xml:space="preserve">business </w:t>
      </w:r>
      <w:r w:rsidR="00740803">
        <w:rPr>
          <w:rFonts w:ascii="Arial" w:hAnsi="Arial" w:cs="Arial"/>
          <w:sz w:val="20"/>
          <w:szCs w:val="20"/>
          <w:lang w:val="en"/>
        </w:rPr>
        <w:t xml:space="preserve">result </w:t>
      </w:r>
      <w:r w:rsidR="004533E2">
        <w:rPr>
          <w:rFonts w:ascii="Arial" w:hAnsi="Arial" w:cs="Arial"/>
          <w:sz w:val="20"/>
          <w:szCs w:val="20"/>
          <w:lang w:val="en"/>
        </w:rPr>
        <w:t>in this period was loss</w:t>
      </w:r>
      <w:r w:rsidR="00B83F2C" w:rsidRPr="00D6161D">
        <w:rPr>
          <w:rFonts w:ascii="Arial" w:hAnsi="Arial" w:cs="Arial"/>
          <w:sz w:val="20"/>
          <w:szCs w:val="20"/>
          <w:lang w:val="en"/>
        </w:rPr>
        <w:t xml:space="preserve"> due to</w:t>
      </w:r>
      <w:r w:rsidR="004533E2">
        <w:rPr>
          <w:rFonts w:ascii="Arial" w:hAnsi="Arial" w:cs="Arial"/>
          <w:sz w:val="20"/>
          <w:szCs w:val="20"/>
          <w:lang w:val="en"/>
        </w:rPr>
        <w:t xml:space="preserve"> the transfer of</w:t>
      </w:r>
      <w:r w:rsidR="00B83F2C" w:rsidRPr="00D6161D">
        <w:rPr>
          <w:rFonts w:ascii="Arial" w:hAnsi="Arial" w:cs="Arial"/>
          <w:sz w:val="20"/>
          <w:szCs w:val="20"/>
          <w:lang w:val="en"/>
        </w:rPr>
        <w:t xml:space="preserve"> </w:t>
      </w:r>
      <w:r w:rsidR="004533E2">
        <w:rPr>
          <w:rFonts w:ascii="Arial" w:hAnsi="Arial" w:cs="Arial"/>
          <w:sz w:val="20"/>
          <w:szCs w:val="20"/>
          <w:lang w:val="en"/>
        </w:rPr>
        <w:t xml:space="preserve">unfinished </w:t>
      </w:r>
      <w:r w:rsidR="00B83F2C" w:rsidRPr="00D6161D">
        <w:rPr>
          <w:rFonts w:ascii="Arial" w:hAnsi="Arial" w:cs="Arial"/>
          <w:sz w:val="20"/>
          <w:szCs w:val="20"/>
          <w:lang w:val="en"/>
        </w:rPr>
        <w:t>cost</w:t>
      </w:r>
      <w:r w:rsidR="00A40196">
        <w:rPr>
          <w:rFonts w:ascii="Arial" w:hAnsi="Arial" w:cs="Arial"/>
          <w:sz w:val="20"/>
          <w:szCs w:val="20"/>
          <w:lang w:val="en"/>
        </w:rPr>
        <w:t xml:space="preserve"> </w:t>
      </w:r>
      <w:r w:rsidR="00B83F2C" w:rsidRPr="00D6161D">
        <w:rPr>
          <w:rFonts w:ascii="Arial" w:hAnsi="Arial" w:cs="Arial"/>
          <w:sz w:val="20"/>
          <w:szCs w:val="20"/>
          <w:lang w:val="en"/>
        </w:rPr>
        <w:t>of some works in the previous period (due to incorrect determination of en</w:t>
      </w:r>
      <w:r w:rsidR="0082276A">
        <w:rPr>
          <w:rFonts w:ascii="Arial" w:hAnsi="Arial" w:cs="Arial"/>
          <w:sz w:val="20"/>
          <w:szCs w:val="20"/>
          <w:lang w:val="en"/>
        </w:rPr>
        <w:t xml:space="preserve">d-of-period volumes), and the addition of </w:t>
      </w:r>
      <w:proofErr w:type="gramStart"/>
      <w:r w:rsidR="0082276A">
        <w:rPr>
          <w:rFonts w:ascii="Arial" w:hAnsi="Arial" w:cs="Arial"/>
          <w:sz w:val="20"/>
          <w:szCs w:val="20"/>
          <w:lang w:val="en"/>
        </w:rPr>
        <w:t>some</w:t>
      </w:r>
      <w:proofErr w:type="gramEnd"/>
      <w:r w:rsidR="0082276A">
        <w:rPr>
          <w:rFonts w:ascii="Arial" w:hAnsi="Arial" w:cs="Arial"/>
          <w:sz w:val="20"/>
          <w:szCs w:val="20"/>
          <w:lang w:val="en"/>
        </w:rPr>
        <w:t xml:space="preserve"> taxes </w:t>
      </w:r>
      <w:r w:rsidR="00B83F2C" w:rsidRPr="00D6161D">
        <w:rPr>
          <w:rFonts w:ascii="Arial" w:hAnsi="Arial" w:cs="Arial"/>
          <w:sz w:val="20"/>
          <w:szCs w:val="20"/>
          <w:lang w:val="en"/>
        </w:rPr>
        <w:t xml:space="preserve">in the previous period </w:t>
      </w:r>
      <w:r w:rsidR="0082276A">
        <w:rPr>
          <w:rFonts w:ascii="Arial" w:hAnsi="Arial" w:cs="Arial"/>
          <w:sz w:val="20"/>
          <w:szCs w:val="20"/>
          <w:lang w:val="en"/>
        </w:rPr>
        <w:t xml:space="preserve">to the result of </w:t>
      </w:r>
      <w:r w:rsidR="00B83F2C" w:rsidRPr="00D6161D">
        <w:rPr>
          <w:rFonts w:ascii="Arial" w:hAnsi="Arial" w:cs="Arial"/>
          <w:sz w:val="20"/>
          <w:szCs w:val="20"/>
          <w:lang w:val="en"/>
        </w:rPr>
        <w:t xml:space="preserve">production and business </w:t>
      </w:r>
      <w:r w:rsidR="0082276A">
        <w:rPr>
          <w:rFonts w:ascii="Arial" w:hAnsi="Arial" w:cs="Arial"/>
          <w:sz w:val="20"/>
          <w:szCs w:val="20"/>
          <w:lang w:val="en"/>
        </w:rPr>
        <w:t xml:space="preserve">of this period </w:t>
      </w:r>
      <w:r w:rsidR="00B83F2C" w:rsidRPr="00D6161D">
        <w:rPr>
          <w:rFonts w:ascii="Arial" w:hAnsi="Arial" w:cs="Arial"/>
          <w:sz w:val="20"/>
          <w:szCs w:val="20"/>
          <w:lang w:val="en"/>
        </w:rPr>
        <w:t>affect</w:t>
      </w:r>
      <w:r w:rsidR="0082276A">
        <w:rPr>
          <w:rFonts w:ascii="Arial" w:hAnsi="Arial" w:cs="Arial"/>
          <w:sz w:val="20"/>
          <w:szCs w:val="20"/>
          <w:lang w:val="en"/>
        </w:rPr>
        <w:t>ed</w:t>
      </w:r>
      <w:r w:rsidR="00B83F2C" w:rsidRPr="00D6161D">
        <w:rPr>
          <w:rFonts w:ascii="Arial" w:hAnsi="Arial" w:cs="Arial"/>
          <w:sz w:val="20"/>
          <w:szCs w:val="20"/>
          <w:lang w:val="en"/>
        </w:rPr>
        <w:t xml:space="preserve"> the b</w:t>
      </w:r>
      <w:r w:rsidR="0060190F">
        <w:rPr>
          <w:rFonts w:ascii="Arial" w:hAnsi="Arial" w:cs="Arial"/>
          <w:sz w:val="20"/>
          <w:szCs w:val="20"/>
          <w:lang w:val="en"/>
        </w:rPr>
        <w:t>usiness result</w:t>
      </w:r>
      <w:r w:rsidR="0082276A">
        <w:rPr>
          <w:rFonts w:ascii="Arial" w:hAnsi="Arial" w:cs="Arial"/>
          <w:sz w:val="20"/>
          <w:szCs w:val="20"/>
          <w:lang w:val="en"/>
        </w:rPr>
        <w:t xml:space="preserve"> of this period.</w:t>
      </w:r>
    </w:p>
    <w:p w:rsidR="00B83F2C" w:rsidRDefault="008E5FB8" w:rsidP="00635F30">
      <w:pPr>
        <w:spacing w:before="60" w:after="60" w:line="276" w:lineRule="auto"/>
        <w:ind w:firstLine="360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√ </w:t>
      </w:r>
      <w:r w:rsidR="0060190F">
        <w:rPr>
          <w:rFonts w:ascii="Arial" w:hAnsi="Arial" w:cs="Arial"/>
          <w:sz w:val="20"/>
          <w:szCs w:val="20"/>
          <w:lang w:val="en"/>
        </w:rPr>
        <w:t>High</w:t>
      </w:r>
      <w:r w:rsidR="007A0AB6">
        <w:rPr>
          <w:rFonts w:ascii="Arial" w:hAnsi="Arial" w:cs="Arial"/>
          <w:sz w:val="20"/>
          <w:szCs w:val="20"/>
          <w:lang w:val="en"/>
        </w:rPr>
        <w:t xml:space="preserve"> costs led </w:t>
      </w:r>
      <w:r w:rsidR="00B83F2C" w:rsidRPr="00D6161D">
        <w:rPr>
          <w:rFonts w:ascii="Arial" w:hAnsi="Arial" w:cs="Arial"/>
          <w:sz w:val="20"/>
          <w:szCs w:val="20"/>
          <w:lang w:val="en"/>
        </w:rPr>
        <w:t xml:space="preserve">to business losses. </w:t>
      </w:r>
      <w:proofErr w:type="spellStart"/>
      <w:r w:rsidR="00B83F2C" w:rsidRPr="00D6161D">
        <w:rPr>
          <w:rFonts w:ascii="Arial" w:hAnsi="Arial" w:cs="Arial"/>
          <w:sz w:val="20"/>
          <w:szCs w:val="20"/>
          <w:lang w:val="en"/>
        </w:rPr>
        <w:t>Lilama</w:t>
      </w:r>
      <w:proofErr w:type="spellEnd"/>
      <w:r w:rsidR="00B83F2C" w:rsidRPr="00D6161D">
        <w:rPr>
          <w:rFonts w:ascii="Arial" w:hAnsi="Arial" w:cs="Arial"/>
          <w:sz w:val="20"/>
          <w:szCs w:val="20"/>
          <w:lang w:val="en"/>
        </w:rPr>
        <w:t xml:space="preserve"> 45.4 Joint Stock Company reports to the State Securities Commission</w:t>
      </w:r>
      <w:r w:rsidR="00FC2B2E" w:rsidRPr="00D6161D">
        <w:rPr>
          <w:rFonts w:ascii="Arial" w:hAnsi="Arial" w:cs="Arial"/>
          <w:sz w:val="20"/>
          <w:szCs w:val="20"/>
          <w:lang w:val="en"/>
        </w:rPr>
        <w:t xml:space="preserve"> of Viet Nam, </w:t>
      </w:r>
      <w:r w:rsidR="00B83F2C" w:rsidRPr="00D6161D">
        <w:rPr>
          <w:rFonts w:ascii="Arial" w:hAnsi="Arial" w:cs="Arial"/>
          <w:sz w:val="20"/>
          <w:szCs w:val="20"/>
          <w:lang w:val="en"/>
        </w:rPr>
        <w:t>Stock Exchange and its shareholders.</w:t>
      </w:r>
    </w:p>
    <w:p w:rsidR="00754560" w:rsidRPr="00D6161D" w:rsidRDefault="00754560" w:rsidP="00635F30">
      <w:pPr>
        <w:spacing w:before="60" w:after="60" w:line="276" w:lineRule="auto"/>
        <w:ind w:firstLine="360"/>
        <w:jc w:val="both"/>
        <w:rPr>
          <w:rFonts w:ascii="Arial" w:hAnsi="Arial" w:cs="Arial"/>
          <w:sz w:val="20"/>
          <w:szCs w:val="20"/>
        </w:rPr>
      </w:pPr>
    </w:p>
    <w:sectPr w:rsidR="00754560" w:rsidRPr="00D6161D" w:rsidSect="0049489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8121B"/>
    <w:multiLevelType w:val="hybridMultilevel"/>
    <w:tmpl w:val="BAFAA2F4"/>
    <w:lvl w:ilvl="0" w:tplc="B9C674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CD5075C"/>
    <w:multiLevelType w:val="multilevel"/>
    <w:tmpl w:val="BAFAA2F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E4D69FE"/>
    <w:multiLevelType w:val="hybridMultilevel"/>
    <w:tmpl w:val="5C50BE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DC4277"/>
    <w:multiLevelType w:val="hybridMultilevel"/>
    <w:tmpl w:val="0FBE6B38"/>
    <w:lvl w:ilvl="0" w:tplc="A5CAA5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B82D4C"/>
    <w:multiLevelType w:val="hybridMultilevel"/>
    <w:tmpl w:val="D6CE52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EA"/>
    <w:rsid w:val="00036F5D"/>
    <w:rsid w:val="000C3DC6"/>
    <w:rsid w:val="000C5DCB"/>
    <w:rsid w:val="00140AD7"/>
    <w:rsid w:val="001B1111"/>
    <w:rsid w:val="001D36C5"/>
    <w:rsid w:val="0021572D"/>
    <w:rsid w:val="002273CA"/>
    <w:rsid w:val="002841A6"/>
    <w:rsid w:val="002C39FD"/>
    <w:rsid w:val="00346A79"/>
    <w:rsid w:val="00371B5E"/>
    <w:rsid w:val="003A769E"/>
    <w:rsid w:val="004533E2"/>
    <w:rsid w:val="0049489E"/>
    <w:rsid w:val="004E387D"/>
    <w:rsid w:val="005668FB"/>
    <w:rsid w:val="005B0A95"/>
    <w:rsid w:val="005D1B6D"/>
    <w:rsid w:val="0060190F"/>
    <w:rsid w:val="00635F30"/>
    <w:rsid w:val="00683BBC"/>
    <w:rsid w:val="00684AA8"/>
    <w:rsid w:val="00740803"/>
    <w:rsid w:val="00754560"/>
    <w:rsid w:val="00791A31"/>
    <w:rsid w:val="007A0AB6"/>
    <w:rsid w:val="007F2DB8"/>
    <w:rsid w:val="0082276A"/>
    <w:rsid w:val="00844C38"/>
    <w:rsid w:val="0087459F"/>
    <w:rsid w:val="008E5FB8"/>
    <w:rsid w:val="00963847"/>
    <w:rsid w:val="00A40196"/>
    <w:rsid w:val="00A425C8"/>
    <w:rsid w:val="00AB67AA"/>
    <w:rsid w:val="00AD7694"/>
    <w:rsid w:val="00B64961"/>
    <w:rsid w:val="00B83F2C"/>
    <w:rsid w:val="00BC232B"/>
    <w:rsid w:val="00C26332"/>
    <w:rsid w:val="00C709B4"/>
    <w:rsid w:val="00C76F56"/>
    <w:rsid w:val="00CD4921"/>
    <w:rsid w:val="00D606EA"/>
    <w:rsid w:val="00D6161D"/>
    <w:rsid w:val="00D777E2"/>
    <w:rsid w:val="00E168AD"/>
    <w:rsid w:val="00E73347"/>
    <w:rsid w:val="00E8749D"/>
    <w:rsid w:val="00EA3E0E"/>
    <w:rsid w:val="00EC5C5D"/>
    <w:rsid w:val="00F11266"/>
    <w:rsid w:val="00F70D4C"/>
    <w:rsid w:val="00FC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C8A37-DBE6-48DD-A6AB-1A0A4D5C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qFormat/>
    <w:rsid w:val="00036F5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notranslate">
    <w:name w:val="notranslate"/>
    <w:basedOn w:val="DefaultParagraphFont"/>
    <w:rsid w:val="00036F5D"/>
  </w:style>
  <w:style w:type="table" w:styleId="TableGrid">
    <w:name w:val="Table Grid"/>
    <w:basedOn w:val="TableNormal"/>
    <w:rsid w:val="00EC5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C76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0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0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hoidhvgoka</vt:lpstr>
    </vt:vector>
  </TitlesOfParts>
  <Company>000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hoidhvgoka</dc:title>
  <dc:subject/>
  <dc:creator>vuanh</dc:creator>
  <cp:keywords/>
  <dc:description/>
  <cp:lastModifiedBy>USER</cp:lastModifiedBy>
  <cp:revision>2</cp:revision>
  <dcterms:created xsi:type="dcterms:W3CDTF">2017-04-24T01:20:00Z</dcterms:created>
  <dcterms:modified xsi:type="dcterms:W3CDTF">2017-04-24T01:20:00Z</dcterms:modified>
</cp:coreProperties>
</file>